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BC64" w14:textId="2B0D6772" w:rsidR="00CA178F" w:rsidRPr="00CB39F3" w:rsidRDefault="001924AE">
      <w:pPr>
        <w:rPr>
          <w:rFonts w:ascii="Times New Roman" w:hAnsi="Times New Roman" w:cs="Times New Roman"/>
          <w:b/>
          <w:bCs/>
          <w:sz w:val="24"/>
          <w:szCs w:val="24"/>
          <w:u w:val="single"/>
        </w:rPr>
      </w:pPr>
      <w:r w:rsidRPr="00CB39F3">
        <w:rPr>
          <w:rFonts w:ascii="Times New Roman" w:hAnsi="Times New Roman" w:cs="Times New Roman"/>
          <w:b/>
          <w:bCs/>
          <w:sz w:val="24"/>
          <w:szCs w:val="24"/>
          <w:u w:val="single"/>
        </w:rPr>
        <w:t>The GAL’s Guide to Advocating for LGBTQ+ Children and Teens in Family Court Cases</w:t>
      </w:r>
    </w:p>
    <w:p w14:paraId="3C463F34" w14:textId="35D5C14D" w:rsidR="001924AE" w:rsidRDefault="001924AE" w:rsidP="00192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Presenter: </w:t>
      </w:r>
      <w:r>
        <w:rPr>
          <w:rFonts w:ascii="Times New Roman" w:hAnsi="Times New Roman" w:cs="Times New Roman"/>
          <w:sz w:val="24"/>
          <w:szCs w:val="24"/>
        </w:rPr>
        <w:tab/>
        <w:t xml:space="preserve">Lauren M. Edwards </w:t>
      </w:r>
    </w:p>
    <w:p w14:paraId="08A2C8A2" w14:textId="27374FD2" w:rsidR="001924AE" w:rsidRDefault="001924AE" w:rsidP="001924A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Condon Family Law &amp; Mediation</w:t>
      </w:r>
    </w:p>
    <w:p w14:paraId="0FFDE6C9" w14:textId="2770D5AB" w:rsidR="001924AE" w:rsidRDefault="001924AE" w:rsidP="001924A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4840 Chateau Ave.</w:t>
      </w:r>
      <w:r w:rsidR="00CB39F3" w:rsidRPr="00CB39F3">
        <w:rPr>
          <w:noProof/>
        </w:rPr>
        <w:t xml:space="preserve"> </w:t>
      </w:r>
    </w:p>
    <w:p w14:paraId="640F56A1" w14:textId="017833CE" w:rsidR="001924AE" w:rsidRDefault="001924AE" w:rsidP="001924A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 Charleston, SC 29405</w:t>
      </w:r>
    </w:p>
    <w:p w14:paraId="7B680C1F" w14:textId="19EFD697" w:rsidR="001924AE" w:rsidRDefault="001924AE" w:rsidP="001924A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843-225-7288   </w:t>
      </w:r>
      <w:hyperlink r:id="rId7" w:history="1">
        <w:r w:rsidRPr="00800958">
          <w:rPr>
            <w:rStyle w:val="Hyperlink"/>
            <w:rFonts w:ascii="Times New Roman" w:hAnsi="Times New Roman" w:cs="Times New Roman"/>
            <w:sz w:val="24"/>
            <w:szCs w:val="24"/>
          </w:rPr>
          <w:t>lauren@condonfamilylaw.com</w:t>
        </w:r>
      </w:hyperlink>
    </w:p>
    <w:p w14:paraId="727E5AE2" w14:textId="578CED97" w:rsidR="001924AE" w:rsidRDefault="001924AE" w:rsidP="001924AE">
      <w:pPr>
        <w:spacing w:line="480" w:lineRule="auto"/>
        <w:rPr>
          <w:rFonts w:ascii="Times New Roman" w:hAnsi="Times New Roman" w:cs="Times New Roman"/>
          <w:sz w:val="24"/>
          <w:szCs w:val="24"/>
        </w:rPr>
      </w:pPr>
    </w:p>
    <w:p w14:paraId="44C0865A" w14:textId="74924571" w:rsidR="001924AE" w:rsidRPr="00134FDD" w:rsidRDefault="001924AE" w:rsidP="001924AE">
      <w:pPr>
        <w:spacing w:line="360" w:lineRule="auto"/>
        <w:rPr>
          <w:rFonts w:ascii="Times New Roman" w:hAnsi="Times New Roman" w:cs="Times New Roman"/>
          <w:b/>
          <w:bCs/>
          <w:sz w:val="24"/>
          <w:szCs w:val="24"/>
          <w:u w:val="single"/>
        </w:rPr>
      </w:pPr>
      <w:r w:rsidRPr="00134FDD">
        <w:rPr>
          <w:rFonts w:ascii="Times New Roman" w:hAnsi="Times New Roman" w:cs="Times New Roman"/>
          <w:b/>
          <w:bCs/>
          <w:sz w:val="24"/>
          <w:szCs w:val="24"/>
          <w:u w:val="single"/>
        </w:rPr>
        <w:t>What does it mean to be a marginalized group?</w:t>
      </w:r>
    </w:p>
    <w:p w14:paraId="2065B515" w14:textId="77777777" w:rsidR="001924AE" w:rsidRDefault="001924AE" w:rsidP="001924AE">
      <w:pPr>
        <w:spacing w:line="360" w:lineRule="auto"/>
        <w:rPr>
          <w:rFonts w:ascii="Times New Roman" w:hAnsi="Times New Roman" w:cs="Times New Roman"/>
          <w:sz w:val="24"/>
          <w:szCs w:val="24"/>
        </w:rPr>
      </w:pPr>
      <w:r>
        <w:rPr>
          <w:rFonts w:ascii="Times New Roman" w:hAnsi="Times New Roman" w:cs="Times New Roman"/>
          <w:sz w:val="24"/>
          <w:szCs w:val="24"/>
        </w:rPr>
        <w:t xml:space="preserve">As defined by the Office of the United Nations High Commissioner for Human Rights and the European Union Agency for Fundamental Rights (FRA), marginalized groups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p>
    <w:p w14:paraId="2A7EFEE8" w14:textId="1AA23CD5" w:rsidR="001924AE" w:rsidRDefault="001924AE" w:rsidP="001924AE">
      <w:pPr>
        <w:spacing w:line="360" w:lineRule="auto"/>
        <w:ind w:left="720"/>
        <w:rPr>
          <w:rFonts w:ascii="Times New Roman" w:hAnsi="Times New Roman" w:cs="Times New Roman"/>
          <w:sz w:val="24"/>
          <w:szCs w:val="24"/>
        </w:rPr>
      </w:pPr>
      <w:r w:rsidRPr="001924AE">
        <w:rPr>
          <w:rFonts w:ascii="Times New Roman" w:hAnsi="Times New Roman" w:cs="Times New Roman"/>
          <w:b/>
          <w:bCs/>
          <w:sz w:val="24"/>
          <w:szCs w:val="24"/>
        </w:rPr>
        <w:t>“</w:t>
      </w:r>
      <w:r w:rsidRPr="001924AE">
        <w:rPr>
          <w:rFonts w:ascii="Times New Roman" w:hAnsi="Times New Roman" w:cs="Times New Roman"/>
          <w:sz w:val="24"/>
          <w:szCs w:val="24"/>
        </w:rPr>
        <w:t>Different groups of people within a given culture, context and history at risk of being subjected to multiple discrimination due to the interplay of different personal characteristics or grounds, such as sex, gender, age, ethnicity, religion or belief, health status, disability, sexual orientation, gender identity, education or income, or living in various geographic localities.”</w:t>
      </w:r>
      <w:r w:rsidR="0009366E">
        <w:rPr>
          <w:rStyle w:val="FootnoteReference"/>
          <w:rFonts w:ascii="Times New Roman" w:hAnsi="Times New Roman" w:cs="Times New Roman"/>
          <w:sz w:val="24"/>
          <w:szCs w:val="24"/>
        </w:rPr>
        <w:footnoteReference w:id="1"/>
      </w:r>
      <w:r w:rsidRPr="001924AE">
        <w:rPr>
          <w:rFonts w:ascii="Times New Roman" w:hAnsi="Times New Roman" w:cs="Times New Roman"/>
          <w:sz w:val="24"/>
          <w:szCs w:val="24"/>
        </w:rPr>
        <w:t> </w:t>
      </w:r>
      <w:r w:rsidR="0009366E">
        <w:rPr>
          <w:rFonts w:ascii="Times New Roman" w:hAnsi="Times New Roman" w:cs="Times New Roman"/>
          <w:sz w:val="24"/>
          <w:szCs w:val="24"/>
        </w:rPr>
        <w:t xml:space="preserve"> </w:t>
      </w:r>
    </w:p>
    <w:p w14:paraId="5F1CA618" w14:textId="63E60947" w:rsidR="001924AE" w:rsidRDefault="001924AE" w:rsidP="001924AE">
      <w:pPr>
        <w:spacing w:line="360" w:lineRule="auto"/>
        <w:rPr>
          <w:rFonts w:ascii="Times New Roman" w:hAnsi="Times New Roman" w:cs="Times New Roman"/>
          <w:sz w:val="24"/>
          <w:szCs w:val="24"/>
        </w:rPr>
      </w:pPr>
      <w:r w:rsidRPr="001924AE">
        <w:rPr>
          <w:rFonts w:ascii="Times New Roman" w:hAnsi="Times New Roman" w:cs="Times New Roman"/>
          <w:sz w:val="24"/>
          <w:szCs w:val="24"/>
        </w:rPr>
        <w:t>Those in marginalized groups experience inequalities in access to rights, education, employment, health care, housing, protection against violence, and justice.</w:t>
      </w:r>
      <w:r>
        <w:rPr>
          <w:rFonts w:ascii="Times New Roman" w:hAnsi="Times New Roman" w:cs="Times New Roman"/>
          <w:sz w:val="24"/>
          <w:szCs w:val="24"/>
        </w:rPr>
        <w:t xml:space="preserve"> Those of us who are called upon to advocate for those in marginalized groups need to understand and be empathetic to the inequalities, discrimination, and fears our clients and wards face daily. We need to recognize </w:t>
      </w:r>
      <w:r w:rsidR="00134FDD">
        <w:rPr>
          <w:rFonts w:ascii="Times New Roman" w:hAnsi="Times New Roman" w:cs="Times New Roman"/>
          <w:sz w:val="24"/>
          <w:szCs w:val="24"/>
        </w:rPr>
        <w:t xml:space="preserve">and address </w:t>
      </w:r>
      <w:r>
        <w:rPr>
          <w:rFonts w:ascii="Times New Roman" w:hAnsi="Times New Roman" w:cs="Times New Roman"/>
          <w:sz w:val="24"/>
          <w:szCs w:val="24"/>
        </w:rPr>
        <w:t>our own privilege and biases</w:t>
      </w:r>
      <w:r w:rsidR="00134FDD">
        <w:rPr>
          <w:rFonts w:ascii="Times New Roman" w:hAnsi="Times New Roman" w:cs="Times New Roman"/>
          <w:sz w:val="24"/>
          <w:szCs w:val="24"/>
        </w:rPr>
        <w:t xml:space="preserve"> </w:t>
      </w:r>
      <w:proofErr w:type="gramStart"/>
      <w:r w:rsidR="00134FDD">
        <w:rPr>
          <w:rFonts w:ascii="Times New Roman" w:hAnsi="Times New Roman" w:cs="Times New Roman"/>
          <w:sz w:val="24"/>
          <w:szCs w:val="24"/>
        </w:rPr>
        <w:t>in order to</w:t>
      </w:r>
      <w:proofErr w:type="gramEnd"/>
      <w:r w:rsidR="00134FDD">
        <w:rPr>
          <w:rFonts w:ascii="Times New Roman" w:hAnsi="Times New Roman" w:cs="Times New Roman"/>
          <w:sz w:val="24"/>
          <w:szCs w:val="24"/>
        </w:rPr>
        <w:t xml:space="preserve"> be true allies. </w:t>
      </w:r>
    </w:p>
    <w:p w14:paraId="0AFEC21C" w14:textId="0F9EF5E3" w:rsidR="00CB39F3" w:rsidRPr="00CB39F3" w:rsidRDefault="00CB39F3" w:rsidP="001924AE">
      <w:pPr>
        <w:spacing w:line="360" w:lineRule="auto"/>
        <w:rPr>
          <w:rFonts w:ascii="Times New Roman" w:hAnsi="Times New Roman" w:cs="Times New Roman"/>
          <w:b/>
          <w:bCs/>
          <w:sz w:val="24"/>
          <w:szCs w:val="24"/>
          <w:u w:val="single"/>
        </w:rPr>
      </w:pPr>
      <w:r w:rsidRPr="00CB39F3">
        <w:rPr>
          <w:rFonts w:ascii="Times New Roman" w:hAnsi="Times New Roman" w:cs="Times New Roman"/>
          <w:b/>
          <w:bCs/>
          <w:sz w:val="24"/>
          <w:szCs w:val="24"/>
          <w:u w:val="single"/>
        </w:rPr>
        <w:t>SC Code § 63-3-80 (in part):</w:t>
      </w:r>
    </w:p>
    <w:p w14:paraId="604BCCB8" w14:textId="45CFEBCE" w:rsidR="00CB39F3" w:rsidRDefault="00CB39F3" w:rsidP="001924AE">
      <w:pPr>
        <w:spacing w:line="360" w:lineRule="auto"/>
        <w:rPr>
          <w:rFonts w:ascii="Times New Roman" w:hAnsi="Times New Roman" w:cs="Times New Roman"/>
          <w:sz w:val="24"/>
          <w:szCs w:val="24"/>
        </w:rPr>
      </w:pPr>
      <w:r w:rsidRPr="00CB39F3">
        <w:rPr>
          <w:rFonts w:ascii="Times New Roman" w:hAnsi="Times New Roman" w:cs="Times New Roman"/>
          <w:sz w:val="24"/>
          <w:szCs w:val="24"/>
        </w:rPr>
        <w:t>(A) The responsibilities and duties of a guardian ad litem include, but are not limited to:</w:t>
      </w:r>
      <w:r w:rsidRPr="00CB39F3">
        <w:rPr>
          <w:rFonts w:ascii="Times New Roman" w:hAnsi="Times New Roman" w:cs="Times New Roman"/>
          <w:sz w:val="24"/>
          <w:szCs w:val="24"/>
        </w:rPr>
        <w:br/>
        <w:t>(1) representing the best interest of the child;</w:t>
      </w:r>
      <w:r w:rsidRPr="00CB39F3">
        <w:rPr>
          <w:rFonts w:ascii="Times New Roman" w:hAnsi="Times New Roman" w:cs="Times New Roman"/>
          <w:sz w:val="24"/>
          <w:szCs w:val="24"/>
        </w:rPr>
        <w:br/>
        <w:t>(2) conducting an independent, balanced, and impartial investigation to determine the facts relevant to the situation of the child and the family.</w:t>
      </w:r>
      <w:r w:rsidRPr="00CB39F3">
        <w:rPr>
          <w:rFonts w:ascii="Times New Roman" w:hAnsi="Times New Roman" w:cs="Times New Roman"/>
          <w:sz w:val="24"/>
          <w:szCs w:val="24"/>
        </w:rPr>
        <w:br/>
      </w:r>
      <w:r w:rsidRPr="00CB39F3">
        <w:rPr>
          <w:rFonts w:ascii="Times New Roman" w:hAnsi="Times New Roman" w:cs="Times New Roman"/>
          <w:sz w:val="24"/>
          <w:szCs w:val="24"/>
        </w:rPr>
        <w:tab/>
        <w:t>(f) considering the wishes of the child, if appropriate;</w:t>
      </w:r>
      <w:r w:rsidRPr="00CB39F3">
        <w:rPr>
          <w:rFonts w:ascii="Times New Roman" w:hAnsi="Times New Roman" w:cs="Times New Roman"/>
          <w:sz w:val="24"/>
          <w:szCs w:val="24"/>
        </w:rPr>
        <w:br/>
        <w:t>(3) advocating for the child's best interest by making specific and clear suggestions, when necessary, for evaluation, services, and treatment for the child and the child's family. </w:t>
      </w:r>
    </w:p>
    <w:p w14:paraId="1A7B1E81" w14:textId="6711AA80" w:rsidR="00134FDD" w:rsidRDefault="00134FDD" w:rsidP="001924AE">
      <w:pPr>
        <w:spacing w:line="360" w:lineRule="auto"/>
        <w:rPr>
          <w:rFonts w:ascii="Times New Roman" w:hAnsi="Times New Roman" w:cs="Times New Roman"/>
          <w:b/>
          <w:bCs/>
          <w:sz w:val="24"/>
          <w:szCs w:val="24"/>
          <w:u w:val="single"/>
        </w:rPr>
      </w:pPr>
      <w:r w:rsidRPr="00134FDD">
        <w:rPr>
          <w:rFonts w:ascii="Times New Roman" w:hAnsi="Times New Roman" w:cs="Times New Roman"/>
          <w:b/>
          <w:bCs/>
          <w:sz w:val="24"/>
          <w:szCs w:val="24"/>
          <w:u w:val="single"/>
        </w:rPr>
        <w:lastRenderedPageBreak/>
        <w:t>The GAL’s Guide:</w:t>
      </w:r>
    </w:p>
    <w:p w14:paraId="2BC6E191" w14:textId="0CBEE98F" w:rsidR="00134FDD" w:rsidRPr="00D03563" w:rsidRDefault="00134FDD" w:rsidP="00134FDD">
      <w:pPr>
        <w:pStyle w:val="ListParagraph"/>
        <w:numPr>
          <w:ilvl w:val="0"/>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Examine your own privilege and biases.</w:t>
      </w:r>
    </w:p>
    <w:p w14:paraId="1312CDC5" w14:textId="496A630D" w:rsidR="00134FDD" w:rsidRPr="00D03563" w:rsidRDefault="00134FDD" w:rsidP="00134FDD">
      <w:pPr>
        <w:pStyle w:val="ListParagraph"/>
        <w:numPr>
          <w:ilvl w:val="1"/>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Recognize that it is okay to be uncomfortable at times – that means you are growing.</w:t>
      </w:r>
    </w:p>
    <w:p w14:paraId="1166C211" w14:textId="18A48952" w:rsidR="00134FDD" w:rsidRPr="00D03563" w:rsidRDefault="00134FDD" w:rsidP="00134FDD">
      <w:pPr>
        <w:pStyle w:val="ListParagraph"/>
        <w:numPr>
          <w:ilvl w:val="1"/>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 xml:space="preserve">We do not choose our </w:t>
      </w:r>
      <w:proofErr w:type="gramStart"/>
      <w:r w:rsidRPr="00D03563">
        <w:rPr>
          <w:rFonts w:ascii="Times New Roman" w:hAnsi="Times New Roman" w:cs="Times New Roman"/>
          <w:sz w:val="24"/>
          <w:szCs w:val="24"/>
        </w:rPr>
        <w:t>sexuality,</w:t>
      </w:r>
      <w:proofErr w:type="gramEnd"/>
      <w:r w:rsidRPr="00D03563">
        <w:rPr>
          <w:rFonts w:ascii="Times New Roman" w:hAnsi="Times New Roman" w:cs="Times New Roman"/>
          <w:sz w:val="24"/>
          <w:szCs w:val="24"/>
        </w:rPr>
        <w:t xml:space="preserve"> we just are who we are.</w:t>
      </w:r>
    </w:p>
    <w:p w14:paraId="78D3010B" w14:textId="274C2B3C" w:rsidR="00D03563" w:rsidRPr="00D03563" w:rsidRDefault="00D03563" w:rsidP="00134FDD">
      <w:pPr>
        <w:pStyle w:val="ListParagraph"/>
        <w:numPr>
          <w:ilvl w:val="0"/>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Learn the difference between sexual orientation and gender identity.</w:t>
      </w:r>
    </w:p>
    <w:p w14:paraId="302365C7" w14:textId="67197675" w:rsidR="00D03563" w:rsidRDefault="00D03563" w:rsidP="00D03563">
      <w:pPr>
        <w:pStyle w:val="ListParagraph"/>
        <w:numPr>
          <w:ilvl w:val="1"/>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 xml:space="preserve">Sexual Orientation: </w:t>
      </w:r>
      <w:r w:rsidRPr="00D03563">
        <w:rPr>
          <w:rFonts w:ascii="Times New Roman" w:hAnsi="Times New Roman" w:cs="Times New Roman"/>
          <w:sz w:val="24"/>
          <w:szCs w:val="24"/>
        </w:rPr>
        <w:t>The scientifically accurate term for an</w:t>
      </w:r>
      <w:r w:rsidR="00964F64">
        <w:rPr>
          <w:rFonts w:ascii="Times New Roman" w:hAnsi="Times New Roman" w:cs="Times New Roman"/>
          <w:sz w:val="24"/>
          <w:szCs w:val="24"/>
        </w:rPr>
        <w:t>y</w:t>
      </w:r>
      <w:r w:rsidRPr="00D03563">
        <w:rPr>
          <w:rFonts w:ascii="Times New Roman" w:hAnsi="Times New Roman" w:cs="Times New Roman"/>
          <w:sz w:val="24"/>
          <w:szCs w:val="24"/>
        </w:rPr>
        <w:t xml:space="preserve"> person’s enduring physical, romantic and/ or emotional attraction to another person.</w:t>
      </w:r>
    </w:p>
    <w:p w14:paraId="1A6B4E5C" w14:textId="369A9363" w:rsidR="00D03563" w:rsidRPr="00D03563" w:rsidRDefault="00D03563" w:rsidP="00D035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Gender Identity: </w:t>
      </w:r>
      <w:r w:rsidRPr="00D03563">
        <w:rPr>
          <w:rFonts w:ascii="Times New Roman" w:hAnsi="Times New Roman" w:cs="Times New Roman"/>
          <w:sz w:val="24"/>
          <w:szCs w:val="24"/>
        </w:rPr>
        <w:t>A person's internal, deeply held knowledge of their own gender.</w:t>
      </w:r>
    </w:p>
    <w:p w14:paraId="636AF0C2" w14:textId="48EE1EB0" w:rsidR="00582863" w:rsidRDefault="00582863" w:rsidP="00134FD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Respect and </w:t>
      </w:r>
      <w:proofErr w:type="gramStart"/>
      <w:r>
        <w:rPr>
          <w:rFonts w:ascii="Times New Roman" w:hAnsi="Times New Roman" w:cs="Times New Roman"/>
          <w:sz w:val="24"/>
          <w:szCs w:val="24"/>
        </w:rPr>
        <w:t>Protect</w:t>
      </w:r>
      <w:proofErr w:type="gramEnd"/>
      <w:r>
        <w:rPr>
          <w:rFonts w:ascii="Times New Roman" w:hAnsi="Times New Roman" w:cs="Times New Roman"/>
          <w:sz w:val="24"/>
          <w:szCs w:val="24"/>
        </w:rPr>
        <w:t xml:space="preserve">. Do your very best to not “out” someone. </w:t>
      </w:r>
    </w:p>
    <w:p w14:paraId="721C2CD0" w14:textId="1B9CDE38" w:rsidR="00582863" w:rsidRDefault="00582863" w:rsidP="005828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Check your allyship. If your vocal support or protection of someone will out them to a stranger, choose another approach.</w:t>
      </w:r>
    </w:p>
    <w:p w14:paraId="2ED2C01B" w14:textId="4096D197" w:rsidR="00582863" w:rsidRDefault="00582863" w:rsidP="005828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Honor your ward. If they have shared their truth with </w:t>
      </w:r>
      <w:proofErr w:type="gramStart"/>
      <w:r>
        <w:rPr>
          <w:rFonts w:ascii="Times New Roman" w:hAnsi="Times New Roman" w:cs="Times New Roman"/>
          <w:sz w:val="24"/>
          <w:szCs w:val="24"/>
        </w:rPr>
        <w:t>you, and</w:t>
      </w:r>
      <w:proofErr w:type="gramEnd"/>
      <w:r>
        <w:rPr>
          <w:rFonts w:ascii="Times New Roman" w:hAnsi="Times New Roman" w:cs="Times New Roman"/>
          <w:sz w:val="24"/>
          <w:szCs w:val="24"/>
        </w:rPr>
        <w:t xml:space="preserve"> have told you with whom and where they are safe to be themselves, honor and protect those boundaries.</w:t>
      </w:r>
    </w:p>
    <w:p w14:paraId="74F370FC" w14:textId="72D2CCF9" w:rsidR="00582863" w:rsidRDefault="00582863" w:rsidP="0058286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not make assumptions about a person’s sexual orientation or gender identity based on their personal expression. </w:t>
      </w:r>
    </w:p>
    <w:p w14:paraId="1C0E6312" w14:textId="4618ED93" w:rsidR="00582863" w:rsidRDefault="00582863" w:rsidP="005828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Gender expression is not the same as gender identity, and gender identity does not dictate sexual orientation.</w:t>
      </w:r>
    </w:p>
    <w:p w14:paraId="455EFB37" w14:textId="15D33160" w:rsidR="00582863" w:rsidRDefault="00582863" w:rsidP="005828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Start with “What are your pronouns?” and go from there!</w:t>
      </w:r>
    </w:p>
    <w:p w14:paraId="6219F9E7" w14:textId="2A2D8BB1" w:rsidR="00582863" w:rsidRDefault="00582863" w:rsidP="0058286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Our pronouns are our pronouns. Our names are our names. We are not our “preferred” selves, we are ourselves. </w:t>
      </w:r>
    </w:p>
    <w:p w14:paraId="3054D972" w14:textId="51EF8683" w:rsidR="00582863" w:rsidRDefault="00582863" w:rsidP="005828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As with sexual orientation and gender identity, if your ward has shared that they are only using their name and pronouns in certain safe spaces, honor that and protect those boundaries.</w:t>
      </w:r>
    </w:p>
    <w:p w14:paraId="6D0834AA" w14:textId="2270AAA8" w:rsidR="000B5099" w:rsidRDefault="000B5099" w:rsidP="0058286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Practice using the singular they – Shakespeare did it for years, and we can too!</w:t>
      </w:r>
    </w:p>
    <w:p w14:paraId="64DECF07" w14:textId="77777777" w:rsidR="000B30BD" w:rsidRDefault="000B5099" w:rsidP="000B30B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If you make a mistake, </w:t>
      </w:r>
      <w:proofErr w:type="gramStart"/>
      <w:r>
        <w:rPr>
          <w:rFonts w:ascii="Times New Roman" w:hAnsi="Times New Roman" w:cs="Times New Roman"/>
          <w:sz w:val="24"/>
          <w:szCs w:val="24"/>
        </w:rPr>
        <w:t>apologize</w:t>
      </w:r>
      <w:proofErr w:type="gramEnd"/>
      <w:r>
        <w:rPr>
          <w:rFonts w:ascii="Times New Roman" w:hAnsi="Times New Roman" w:cs="Times New Roman"/>
          <w:sz w:val="24"/>
          <w:szCs w:val="24"/>
        </w:rPr>
        <w:t xml:space="preserve"> and move on!</w:t>
      </w:r>
    </w:p>
    <w:p w14:paraId="26735FE5" w14:textId="77777777" w:rsidR="000B30BD" w:rsidRDefault="000B5099" w:rsidP="000B5099">
      <w:pPr>
        <w:pStyle w:val="ListParagraph"/>
        <w:numPr>
          <w:ilvl w:val="0"/>
          <w:numId w:val="1"/>
        </w:numPr>
        <w:spacing w:line="360" w:lineRule="auto"/>
        <w:rPr>
          <w:rFonts w:ascii="Times New Roman" w:hAnsi="Times New Roman" w:cs="Times New Roman"/>
          <w:sz w:val="24"/>
          <w:szCs w:val="24"/>
        </w:rPr>
      </w:pPr>
      <w:r w:rsidRPr="000B30BD">
        <w:rPr>
          <w:rFonts w:ascii="Times New Roman" w:hAnsi="Times New Roman" w:cs="Times New Roman"/>
          <w:sz w:val="24"/>
          <w:szCs w:val="24"/>
        </w:rPr>
        <w:t>Be a visible advocate.</w:t>
      </w:r>
      <w:r w:rsidR="000B30BD" w:rsidRPr="000B30BD">
        <w:rPr>
          <w:rFonts w:ascii="Times New Roman" w:hAnsi="Times New Roman" w:cs="Times New Roman"/>
          <w:sz w:val="24"/>
          <w:szCs w:val="24"/>
        </w:rPr>
        <w:t xml:space="preserve"> </w:t>
      </w:r>
    </w:p>
    <w:p w14:paraId="38BBAC8E" w14:textId="77777777" w:rsidR="000B30BD" w:rsidRDefault="000B30BD" w:rsidP="000B30BD">
      <w:pPr>
        <w:pStyle w:val="ListParagraph"/>
        <w:numPr>
          <w:ilvl w:val="1"/>
          <w:numId w:val="1"/>
        </w:numPr>
        <w:spacing w:line="360" w:lineRule="auto"/>
        <w:rPr>
          <w:rFonts w:ascii="Times New Roman" w:hAnsi="Times New Roman" w:cs="Times New Roman"/>
          <w:sz w:val="24"/>
          <w:szCs w:val="24"/>
        </w:rPr>
      </w:pPr>
      <w:r w:rsidRPr="000B30BD">
        <w:rPr>
          <w:rFonts w:ascii="Times New Roman" w:hAnsi="Times New Roman" w:cs="Times New Roman"/>
          <w:sz w:val="24"/>
          <w:szCs w:val="24"/>
        </w:rPr>
        <w:t>An advocate doesn’t have to be covered head to toe in rainbows to clearly be an advocate. Perhaps a pronoun or gender identity lapel pin</w:t>
      </w:r>
      <w:r>
        <w:rPr>
          <w:rFonts w:ascii="Times New Roman" w:hAnsi="Times New Roman" w:cs="Times New Roman"/>
          <w:sz w:val="24"/>
          <w:szCs w:val="24"/>
        </w:rPr>
        <w:t>?</w:t>
      </w:r>
      <w:r w:rsidRPr="000B30BD">
        <w:rPr>
          <w:rFonts w:ascii="Times New Roman" w:hAnsi="Times New Roman" w:cs="Times New Roman"/>
          <w:sz w:val="24"/>
          <w:szCs w:val="24"/>
        </w:rPr>
        <w:t xml:space="preserve"> For </w:t>
      </w:r>
      <w:proofErr w:type="gramStart"/>
      <w:r w:rsidRPr="000B30BD">
        <w:rPr>
          <w:rFonts w:ascii="Times New Roman" w:hAnsi="Times New Roman" w:cs="Times New Roman"/>
          <w:sz w:val="24"/>
          <w:szCs w:val="24"/>
        </w:rPr>
        <w:t>all of</w:t>
      </w:r>
      <w:proofErr w:type="gramEnd"/>
      <w:r w:rsidRPr="000B30BD">
        <w:rPr>
          <w:rFonts w:ascii="Times New Roman" w:hAnsi="Times New Roman" w:cs="Times New Roman"/>
          <w:sz w:val="24"/>
          <w:szCs w:val="24"/>
        </w:rPr>
        <w:t xml:space="preserve"> the Doctor </w:t>
      </w:r>
      <w:r w:rsidRPr="000B30BD">
        <w:rPr>
          <w:rFonts w:ascii="Times New Roman" w:hAnsi="Times New Roman" w:cs="Times New Roman"/>
          <w:sz w:val="24"/>
          <w:szCs w:val="24"/>
        </w:rPr>
        <w:lastRenderedPageBreak/>
        <w:t xml:space="preserve">Who fans, David Tennant has been donning a nonbinary lapel pin on the interview circuit lately – simple and effective. </w:t>
      </w:r>
    </w:p>
    <w:p w14:paraId="110E79C6" w14:textId="3B4A07E7" w:rsidR="000B5099" w:rsidRPr="000B30BD" w:rsidRDefault="000B30BD" w:rsidP="000B30BD">
      <w:pPr>
        <w:pStyle w:val="ListParagraph"/>
        <w:numPr>
          <w:ilvl w:val="1"/>
          <w:numId w:val="1"/>
        </w:numPr>
        <w:spacing w:line="360" w:lineRule="auto"/>
        <w:rPr>
          <w:rFonts w:ascii="Times New Roman" w:hAnsi="Times New Roman" w:cs="Times New Roman"/>
          <w:sz w:val="24"/>
          <w:szCs w:val="24"/>
        </w:rPr>
      </w:pPr>
      <w:r w:rsidRPr="000B30BD">
        <w:rPr>
          <w:rFonts w:ascii="Times New Roman" w:hAnsi="Times New Roman" w:cs="Times New Roman"/>
          <w:sz w:val="24"/>
          <w:szCs w:val="24"/>
        </w:rPr>
        <w:t xml:space="preserve">Show up at a school’s GSA meeting, stand on the sideline at a PRIDE Parade, or jump on a float! Or </w:t>
      </w:r>
      <w:r>
        <w:rPr>
          <w:rFonts w:ascii="Times New Roman" w:hAnsi="Times New Roman" w:cs="Times New Roman"/>
          <w:sz w:val="24"/>
          <w:szCs w:val="24"/>
        </w:rPr>
        <w:t>speak</w:t>
      </w:r>
      <w:r w:rsidRPr="000B30BD">
        <w:rPr>
          <w:rFonts w:ascii="Times New Roman" w:hAnsi="Times New Roman" w:cs="Times New Roman"/>
          <w:sz w:val="24"/>
          <w:szCs w:val="24"/>
        </w:rPr>
        <w:t xml:space="preserve"> for a gender non-conforming kid in court and explain the importance of gender affirming care</w:t>
      </w:r>
      <w:r w:rsidRPr="000B30BD">
        <w:rPr>
          <w:rFonts w:ascii="Times New Roman" w:hAnsi="Times New Roman" w:cs="Times New Roman"/>
          <w:sz w:val="24"/>
          <w:szCs w:val="24"/>
        </w:rPr>
        <w:t>.</w:t>
      </w:r>
    </w:p>
    <w:p w14:paraId="5B48B719" w14:textId="5A9642EF" w:rsidR="000B30BD" w:rsidRDefault="000B30BD" w:rsidP="000B30B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Challenge myths and stereotypes. Speak up when anyone denigrates another group of people. Do not allow others around you to use harmful language or slurs. </w:t>
      </w:r>
    </w:p>
    <w:p w14:paraId="5192A9D5" w14:textId="1AB2D512" w:rsidR="000B30BD" w:rsidRDefault="000B30BD" w:rsidP="000B30B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Ensure the safety of your ward.</w:t>
      </w:r>
    </w:p>
    <w:p w14:paraId="59A4C1FE" w14:textId="21393E78" w:rsidR="00CB39F3" w:rsidRDefault="00CB39F3" w:rsidP="00CB39F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Listen, Act, Investigate</w:t>
      </w:r>
    </w:p>
    <w:p w14:paraId="2C1E57C3" w14:textId="4D34EFC7" w:rsidR="00CB39F3" w:rsidRPr="000B30BD" w:rsidRDefault="00CB39F3" w:rsidP="00CB39F3">
      <w:pPr>
        <w:pStyle w:val="ListParagraph"/>
        <w:numPr>
          <w:ilvl w:val="1"/>
          <w:numId w:val="1"/>
        </w:numPr>
        <w:spacing w:line="360" w:lineRule="auto"/>
        <w:rPr>
          <w:rFonts w:ascii="Times New Roman" w:hAnsi="Times New Roman" w:cs="Times New Roman"/>
          <w:sz w:val="24"/>
          <w:szCs w:val="24"/>
        </w:rPr>
      </w:pPr>
      <w:r w:rsidRPr="00CB39F3">
        <w:rPr>
          <w:rFonts w:ascii="Times New Roman" w:hAnsi="Times New Roman" w:cs="Times New Roman"/>
          <w:sz w:val="24"/>
          <w:szCs w:val="24"/>
        </w:rPr>
        <w:t>SC Code § 63-3-80</w:t>
      </w:r>
      <w:r w:rsidRPr="00CB39F3">
        <w:rPr>
          <w:rFonts w:ascii="Times New Roman" w:hAnsi="Times New Roman" w:cs="Times New Roman"/>
          <w:sz w:val="24"/>
          <w:szCs w:val="24"/>
        </w:rPr>
        <w:t xml:space="preserve"> </w:t>
      </w:r>
      <w:r w:rsidRPr="00CB39F3">
        <w:rPr>
          <w:rFonts w:ascii="Times New Roman" w:hAnsi="Times New Roman" w:cs="Times New Roman"/>
          <w:sz w:val="24"/>
          <w:szCs w:val="24"/>
        </w:rPr>
        <w:t xml:space="preserve">(B) A guardian ad litem may submit briefs, memoranda, affidavits, or other documents on behalf of the child. </w:t>
      </w:r>
      <w:proofErr w:type="gramStart"/>
      <w:r w:rsidRPr="00CB39F3">
        <w:rPr>
          <w:rFonts w:ascii="Times New Roman" w:hAnsi="Times New Roman" w:cs="Times New Roman"/>
          <w:sz w:val="24"/>
          <w:szCs w:val="24"/>
        </w:rPr>
        <w:t>A guardian ad litem</w:t>
      </w:r>
      <w:proofErr w:type="gramEnd"/>
      <w:r w:rsidRPr="00CB39F3">
        <w:rPr>
          <w:rFonts w:ascii="Times New Roman" w:hAnsi="Times New Roman" w:cs="Times New Roman"/>
          <w:sz w:val="24"/>
          <w:szCs w:val="24"/>
        </w:rPr>
        <w:t xml:space="preserve"> may also submit affidavits at the temporary hearing. Any report or recommendation of a guardian ad litem must be submitted in a manner consistent with the South Carolina Rules of Evidence and other state law.</w:t>
      </w:r>
    </w:p>
    <w:p w14:paraId="5DCCA91F" w14:textId="7DC32F42" w:rsidR="00437298" w:rsidRDefault="00134FDD" w:rsidP="00437298">
      <w:pPr>
        <w:pStyle w:val="ListParagraph"/>
        <w:numPr>
          <w:ilvl w:val="0"/>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 xml:space="preserve">Research and be aware of </w:t>
      </w:r>
      <w:r w:rsidR="00437298">
        <w:rPr>
          <w:rFonts w:ascii="Times New Roman" w:hAnsi="Times New Roman" w:cs="Times New Roman"/>
          <w:sz w:val="24"/>
          <w:szCs w:val="24"/>
        </w:rPr>
        <w:t>local, SC, and national resources.</w:t>
      </w:r>
    </w:p>
    <w:p w14:paraId="7FA2AB17" w14:textId="242607F7" w:rsidR="00437298" w:rsidRDefault="00437298" w:rsidP="00437298">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WPATH, the World Professional Association for Transgender Health has recently published their Standards of Care Version 8 (SOC 8) which is available for free download.</w:t>
      </w:r>
    </w:p>
    <w:p w14:paraId="620C5011" w14:textId="2306C4ED" w:rsidR="00437298" w:rsidRPr="00437298" w:rsidRDefault="00437298" w:rsidP="00437298">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The AMA, American Academy of Pediatrics, and American Association of Clinical Endocrinologists, among others, offer resources for advocates for gender diverse youth.</w:t>
      </w:r>
    </w:p>
    <w:p w14:paraId="3FCFC75E" w14:textId="21579EB5" w:rsidR="00134FDD" w:rsidRDefault="00CB39F3" w:rsidP="00134FD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Be aware of the laws and proposed legislation impacting LGBTQIA+ youth.</w:t>
      </w:r>
    </w:p>
    <w:p w14:paraId="53ABD7FF" w14:textId="77777777" w:rsidR="00CB39F3" w:rsidRDefault="00CB39F3" w:rsidP="00CB39F3">
      <w:pPr>
        <w:pStyle w:val="ListParagraph"/>
        <w:numPr>
          <w:ilvl w:val="0"/>
          <w:numId w:val="1"/>
        </w:numPr>
        <w:spacing w:line="360" w:lineRule="auto"/>
        <w:rPr>
          <w:rFonts w:ascii="Times New Roman" w:hAnsi="Times New Roman" w:cs="Times New Roman"/>
          <w:sz w:val="24"/>
          <w:szCs w:val="24"/>
        </w:rPr>
      </w:pPr>
      <w:r w:rsidRPr="00D03563">
        <w:rPr>
          <w:rFonts w:ascii="Times New Roman" w:hAnsi="Times New Roman" w:cs="Times New Roman"/>
          <w:sz w:val="24"/>
          <w:szCs w:val="24"/>
        </w:rPr>
        <w:t>Participate in specific training related to working with LGBTQIA+ youth as well as young people in any marginalized group.</w:t>
      </w:r>
    </w:p>
    <w:p w14:paraId="028A2A22" w14:textId="77777777" w:rsidR="00CB39F3" w:rsidRDefault="00CB39F3" w:rsidP="00CB39F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As you acknowledge your biases, educate yourself.</w:t>
      </w:r>
    </w:p>
    <w:p w14:paraId="097EFB53" w14:textId="77777777" w:rsidR="00CB39F3" w:rsidRPr="000B30BD" w:rsidRDefault="00CB39F3" w:rsidP="00CB39F3">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Reach out to local organizations and resources for offerings in your area. Many LGBTQIA+ groups and organizations offer public events, trainings, and meetings to educate and provide resources to the community.</w:t>
      </w:r>
    </w:p>
    <w:p w14:paraId="610AFE98" w14:textId="77777777" w:rsidR="00437298" w:rsidRDefault="00437298" w:rsidP="00CB39F3">
      <w:pPr>
        <w:spacing w:line="360" w:lineRule="auto"/>
        <w:rPr>
          <w:rFonts w:ascii="Times New Roman" w:hAnsi="Times New Roman" w:cs="Times New Roman"/>
          <w:b/>
          <w:bCs/>
          <w:sz w:val="24"/>
          <w:szCs w:val="24"/>
          <w:u w:val="single"/>
        </w:rPr>
      </w:pPr>
    </w:p>
    <w:p w14:paraId="16CDE56B" w14:textId="77777777" w:rsidR="00437298" w:rsidRDefault="00437298" w:rsidP="00CB39F3">
      <w:pPr>
        <w:spacing w:line="360" w:lineRule="auto"/>
        <w:rPr>
          <w:rFonts w:ascii="Times New Roman" w:hAnsi="Times New Roman" w:cs="Times New Roman"/>
          <w:b/>
          <w:bCs/>
          <w:sz w:val="24"/>
          <w:szCs w:val="24"/>
          <w:u w:val="single"/>
        </w:rPr>
      </w:pPr>
    </w:p>
    <w:p w14:paraId="397052C8" w14:textId="7DD606C0" w:rsidR="00CB39F3" w:rsidRDefault="00CB39F3" w:rsidP="00CB39F3">
      <w:pPr>
        <w:spacing w:line="360" w:lineRule="auto"/>
        <w:rPr>
          <w:rFonts w:ascii="Times New Roman" w:hAnsi="Times New Roman" w:cs="Times New Roman"/>
          <w:b/>
          <w:bCs/>
          <w:sz w:val="24"/>
          <w:szCs w:val="24"/>
          <w:u w:val="single"/>
        </w:rPr>
      </w:pPr>
      <w:r w:rsidRPr="00CB39F3">
        <w:rPr>
          <w:rFonts w:ascii="Times New Roman" w:hAnsi="Times New Roman" w:cs="Times New Roman"/>
          <w:b/>
          <w:bCs/>
          <w:sz w:val="24"/>
          <w:szCs w:val="24"/>
          <w:u w:val="single"/>
        </w:rPr>
        <w:lastRenderedPageBreak/>
        <w:t>The Pillars of Allyship:</w:t>
      </w:r>
    </w:p>
    <w:p w14:paraId="012FC097" w14:textId="7376B291" w:rsidR="00CB39F3" w:rsidRDefault="00CB39F3" w:rsidP="00CB39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Ask </w:t>
      </w:r>
      <w:proofErr w:type="gramStart"/>
      <w:r>
        <w:rPr>
          <w:rFonts w:ascii="Times New Roman" w:hAnsi="Times New Roman" w:cs="Times New Roman"/>
          <w:sz w:val="24"/>
          <w:szCs w:val="24"/>
        </w:rPr>
        <w:t>questions</w:t>
      </w:r>
      <w:proofErr w:type="gramEnd"/>
    </w:p>
    <w:p w14:paraId="29BE8209" w14:textId="0AB148E8" w:rsidR="00CB39F3" w:rsidRDefault="00CB39F3" w:rsidP="00CB39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Listen with </w:t>
      </w:r>
      <w:proofErr w:type="gramStart"/>
      <w:r>
        <w:rPr>
          <w:rFonts w:ascii="Times New Roman" w:hAnsi="Times New Roman" w:cs="Times New Roman"/>
          <w:sz w:val="24"/>
          <w:szCs w:val="24"/>
        </w:rPr>
        <w:t>empathy</w:t>
      </w:r>
      <w:proofErr w:type="gramEnd"/>
    </w:p>
    <w:p w14:paraId="4E46AFF1" w14:textId="1DC310BC" w:rsidR="00CB39F3" w:rsidRDefault="00CB39F3" w:rsidP="00CB39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Show </w:t>
      </w:r>
      <w:proofErr w:type="gramStart"/>
      <w:r>
        <w:rPr>
          <w:rFonts w:ascii="Times New Roman" w:hAnsi="Times New Roman" w:cs="Times New Roman"/>
          <w:sz w:val="24"/>
          <w:szCs w:val="24"/>
        </w:rPr>
        <w:t>up</w:t>
      </w:r>
      <w:proofErr w:type="gramEnd"/>
    </w:p>
    <w:p w14:paraId="5F65CCFE" w14:textId="02557441" w:rsidR="00CB39F3" w:rsidRDefault="00CB39F3" w:rsidP="00CB39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Speak up, but not speak for</w:t>
      </w:r>
    </w:p>
    <w:p w14:paraId="6FBE312E" w14:textId="293A9D62" w:rsidR="00CB39F3" w:rsidRPr="00C501F4" w:rsidRDefault="00CB39F3" w:rsidP="00CB39F3">
      <w:pPr>
        <w:spacing w:line="360" w:lineRule="auto"/>
        <w:rPr>
          <w:rFonts w:ascii="Times New Roman" w:hAnsi="Times New Roman" w:cs="Times New Roman"/>
          <w:b/>
          <w:bCs/>
          <w:sz w:val="24"/>
          <w:szCs w:val="24"/>
          <w:u w:val="single"/>
        </w:rPr>
      </w:pPr>
      <w:r w:rsidRPr="00C501F4">
        <w:rPr>
          <w:rFonts w:ascii="Times New Roman" w:hAnsi="Times New Roman" w:cs="Times New Roman"/>
          <w:b/>
          <w:bCs/>
          <w:sz w:val="24"/>
          <w:szCs w:val="24"/>
          <w:u w:val="single"/>
        </w:rPr>
        <w:t>Q &amp; A</w:t>
      </w:r>
    </w:p>
    <w:p w14:paraId="74A437E9" w14:textId="77777777" w:rsidR="00C501F4" w:rsidRDefault="00C501F4" w:rsidP="00CB39F3">
      <w:pPr>
        <w:spacing w:line="360" w:lineRule="auto"/>
        <w:rPr>
          <w:rFonts w:ascii="Times New Roman" w:hAnsi="Times New Roman" w:cs="Times New Roman"/>
          <w:b/>
          <w:bCs/>
          <w:sz w:val="24"/>
          <w:szCs w:val="24"/>
          <w:u w:val="single"/>
        </w:rPr>
      </w:pPr>
    </w:p>
    <w:p w14:paraId="7AD33578" w14:textId="11C6046B" w:rsidR="00CB39F3" w:rsidRDefault="00CB39F3" w:rsidP="00CB39F3">
      <w:pPr>
        <w:spacing w:line="360" w:lineRule="auto"/>
        <w:rPr>
          <w:rFonts w:ascii="Times New Roman" w:hAnsi="Times New Roman" w:cs="Times New Roman"/>
          <w:b/>
          <w:bCs/>
          <w:sz w:val="24"/>
          <w:szCs w:val="24"/>
          <w:u w:val="single"/>
        </w:rPr>
      </w:pPr>
      <w:r w:rsidRPr="00C501F4">
        <w:rPr>
          <w:rFonts w:ascii="Times New Roman" w:hAnsi="Times New Roman" w:cs="Times New Roman"/>
          <w:b/>
          <w:bCs/>
          <w:sz w:val="24"/>
          <w:szCs w:val="24"/>
          <w:u w:val="single"/>
        </w:rPr>
        <w:t>Resources</w:t>
      </w:r>
    </w:p>
    <w:p w14:paraId="4F1E675C" w14:textId="54C652B8"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 xml:space="preserve">Condon Family Law &amp; Mediation: condonfamilylaw.com  </w:t>
      </w:r>
    </w:p>
    <w:p w14:paraId="3E82E3E8" w14:textId="77777777"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We Are Family (WAF): wearefamilycharleston.org, waf.org</w:t>
      </w:r>
    </w:p>
    <w:p w14:paraId="16DF6EB3" w14:textId="17D1A619"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 xml:space="preserve">Alliance for Full Acceptance (AFFA): </w:t>
      </w:r>
      <w:hyperlink r:id="rId8" w:history="1">
        <w:r w:rsidRPr="00C501F4">
          <w:rPr>
            <w:rStyle w:val="Hyperlink"/>
            <w:rFonts w:ascii="Times New Roman" w:hAnsi="Times New Roman" w:cs="Times New Roman"/>
            <w:sz w:val="24"/>
            <w:szCs w:val="24"/>
            <w:u w:val="none"/>
          </w:rPr>
          <w:t>www.affa-sc.org</w:t>
        </w:r>
      </w:hyperlink>
    </w:p>
    <w:p w14:paraId="7C39864D" w14:textId="2E82BDC8"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 xml:space="preserve">The National LGBTW+ Bar Association: lgbtbar.org </w:t>
      </w:r>
    </w:p>
    <w:p w14:paraId="1ADACE16" w14:textId="05043234"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National Center for Transgender Equality: transequality.org</w:t>
      </w:r>
    </w:p>
    <w:p w14:paraId="0D06AAB1" w14:textId="6C57708E"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Lambda Legal: www.lambdalegal.org</w:t>
      </w:r>
    </w:p>
    <w:p w14:paraId="223814A1" w14:textId="106BBB17"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GLAAD: www.glaad.org</w:t>
      </w:r>
    </w:p>
    <w:p w14:paraId="3991DA9F" w14:textId="61756C84"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ab/>
        <w:t>Glossary of Terms: glaad.org/reference/terms</w:t>
      </w:r>
    </w:p>
    <w:p w14:paraId="5D214A74" w14:textId="5256A7EF"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ab/>
        <w:t>Glossary of Trans Terms: glaad.org/reference/trans-terms</w:t>
      </w:r>
    </w:p>
    <w:p w14:paraId="0AE3194D" w14:textId="63A97B12" w:rsid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 xml:space="preserve">National Center for Lesbian Rights: </w:t>
      </w:r>
      <w:hyperlink r:id="rId9" w:history="1">
        <w:r w:rsidR="004C14A5" w:rsidRPr="00800958">
          <w:rPr>
            <w:rStyle w:val="Hyperlink"/>
            <w:rFonts w:ascii="Times New Roman" w:hAnsi="Times New Roman" w:cs="Times New Roman"/>
            <w:sz w:val="24"/>
            <w:szCs w:val="24"/>
          </w:rPr>
          <w:t>www.nclrights.org</w:t>
        </w:r>
      </w:hyperlink>
    </w:p>
    <w:p w14:paraId="07D8E88D" w14:textId="7CBE1AD0" w:rsidR="004C14A5" w:rsidRDefault="004C14A5" w:rsidP="00C501F4">
      <w:pPr>
        <w:spacing w:after="0" w:line="360" w:lineRule="auto"/>
        <w:rPr>
          <w:rFonts w:ascii="Times New Roman" w:hAnsi="Times New Roman" w:cs="Times New Roman"/>
          <w:sz w:val="24"/>
          <w:szCs w:val="24"/>
        </w:rPr>
      </w:pPr>
      <w:r>
        <w:rPr>
          <w:rFonts w:ascii="Times New Roman" w:hAnsi="Times New Roman" w:cs="Times New Roman"/>
          <w:sz w:val="24"/>
          <w:szCs w:val="24"/>
        </w:rPr>
        <w:t>WPATH World Professional Association for Transgender Health: wpath.org</w:t>
      </w:r>
    </w:p>
    <w:p w14:paraId="2417984C" w14:textId="1FDE910A" w:rsidR="00437298" w:rsidRPr="00C501F4" w:rsidRDefault="00437298" w:rsidP="00C501F4">
      <w:pPr>
        <w:spacing w:after="0" w:line="360" w:lineRule="auto"/>
        <w:rPr>
          <w:rFonts w:ascii="Times New Roman" w:hAnsi="Times New Roman" w:cs="Times New Roman"/>
          <w:sz w:val="24"/>
          <w:szCs w:val="24"/>
        </w:rPr>
      </w:pPr>
      <w:r>
        <w:rPr>
          <w:rFonts w:ascii="Times New Roman" w:hAnsi="Times New Roman" w:cs="Times New Roman"/>
          <w:sz w:val="24"/>
          <w:szCs w:val="24"/>
        </w:rPr>
        <w:tab/>
        <w:t>Standards of Care: www.wpath.org/publications/soc</w:t>
      </w:r>
    </w:p>
    <w:p w14:paraId="14B08ACD" w14:textId="3E2830FA"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Advocates for Youth: advocatesforyouth.org</w:t>
      </w:r>
    </w:p>
    <w:p w14:paraId="59CB058C" w14:textId="16B6586A"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The Trevor Project: thetrevorproject.org</w:t>
      </w:r>
    </w:p>
    <w:p w14:paraId="7184D478" w14:textId="4A5FF281"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Human Rights Campaign: HRC.org</w:t>
      </w:r>
    </w:p>
    <w:p w14:paraId="096DFA3B" w14:textId="27860F1E" w:rsidR="00C501F4" w:rsidRP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PFLAG: pflag.org</w:t>
      </w:r>
    </w:p>
    <w:p w14:paraId="4C6993C7" w14:textId="619AEFA0" w:rsid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 xml:space="preserve">GLSEN: </w:t>
      </w:r>
      <w:hyperlink r:id="rId10" w:history="1">
        <w:r w:rsidR="0009366E" w:rsidRPr="00800958">
          <w:rPr>
            <w:rStyle w:val="Hyperlink"/>
            <w:rFonts w:ascii="Times New Roman" w:hAnsi="Times New Roman" w:cs="Times New Roman"/>
            <w:sz w:val="24"/>
            <w:szCs w:val="24"/>
          </w:rPr>
          <w:t>www.glsen.org</w:t>
        </w:r>
      </w:hyperlink>
    </w:p>
    <w:p w14:paraId="281C3E22" w14:textId="6ACE36A0" w:rsidR="0009366E" w:rsidRPr="00C501F4" w:rsidRDefault="0009366E" w:rsidP="00C501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Gender Benders (Upstate): genderbenders.org </w:t>
      </w:r>
    </w:p>
    <w:p w14:paraId="6BA62E01" w14:textId="5915B808" w:rsidR="00C501F4" w:rsidRDefault="00C501F4" w:rsidP="00C501F4">
      <w:pPr>
        <w:spacing w:after="0" w:line="360" w:lineRule="auto"/>
        <w:rPr>
          <w:rFonts w:ascii="Times New Roman" w:hAnsi="Times New Roman" w:cs="Times New Roman"/>
          <w:sz w:val="24"/>
          <w:szCs w:val="24"/>
        </w:rPr>
      </w:pPr>
      <w:r w:rsidRPr="00C501F4">
        <w:rPr>
          <w:rFonts w:ascii="Times New Roman" w:hAnsi="Times New Roman" w:cs="Times New Roman"/>
          <w:sz w:val="24"/>
          <w:szCs w:val="24"/>
        </w:rPr>
        <w:t xml:space="preserve">It Gets Better Project: </w:t>
      </w:r>
      <w:proofErr w:type="gramStart"/>
      <w:r w:rsidRPr="00C501F4">
        <w:rPr>
          <w:rFonts w:ascii="Times New Roman" w:hAnsi="Times New Roman" w:cs="Times New Roman"/>
          <w:sz w:val="24"/>
          <w:szCs w:val="24"/>
        </w:rPr>
        <w:t>itgetsbetter.org</w:t>
      </w:r>
      <w:proofErr w:type="gramEnd"/>
    </w:p>
    <w:p w14:paraId="3141E80B" w14:textId="53A6CB3A" w:rsidR="0009366E" w:rsidRPr="00C501F4" w:rsidRDefault="0009366E" w:rsidP="00C501F4">
      <w:pPr>
        <w:spacing w:after="0" w:line="360" w:lineRule="auto"/>
        <w:rPr>
          <w:rFonts w:ascii="Times New Roman" w:hAnsi="Times New Roman" w:cs="Times New Roman"/>
          <w:sz w:val="24"/>
          <w:szCs w:val="24"/>
        </w:rPr>
      </w:pPr>
      <w:r w:rsidRPr="0009366E">
        <w:rPr>
          <w:rFonts w:ascii="Times New Roman" w:hAnsi="Times New Roman" w:cs="Times New Roman"/>
          <w:sz w:val="24"/>
          <w:szCs w:val="24"/>
        </w:rPr>
        <w:t>European Union Agency for Fundamental Rights (FRA) and the Office of the United Nations High Commissioner for Human Rights (UN OHCHR)</w:t>
      </w:r>
      <w:r>
        <w:rPr>
          <w:rFonts w:ascii="Times New Roman" w:hAnsi="Times New Roman" w:cs="Times New Roman"/>
          <w:sz w:val="24"/>
          <w:szCs w:val="24"/>
        </w:rPr>
        <w:t>: eige.europa.eu</w:t>
      </w:r>
    </w:p>
    <w:sectPr w:rsidR="0009366E" w:rsidRPr="00C50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4E36" w14:textId="77777777" w:rsidR="0009366E" w:rsidRDefault="0009366E" w:rsidP="0009366E">
      <w:pPr>
        <w:spacing w:after="0" w:line="240" w:lineRule="auto"/>
      </w:pPr>
      <w:r>
        <w:separator/>
      </w:r>
    </w:p>
  </w:endnote>
  <w:endnote w:type="continuationSeparator" w:id="0">
    <w:p w14:paraId="7A5FE39C" w14:textId="77777777" w:rsidR="0009366E" w:rsidRDefault="0009366E" w:rsidP="0009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2B4D" w14:textId="77777777" w:rsidR="0009366E" w:rsidRDefault="0009366E" w:rsidP="0009366E">
      <w:pPr>
        <w:spacing w:after="0" w:line="240" w:lineRule="auto"/>
      </w:pPr>
      <w:r>
        <w:separator/>
      </w:r>
    </w:p>
  </w:footnote>
  <w:footnote w:type="continuationSeparator" w:id="0">
    <w:p w14:paraId="1A33E2CA" w14:textId="77777777" w:rsidR="0009366E" w:rsidRDefault="0009366E" w:rsidP="0009366E">
      <w:pPr>
        <w:spacing w:after="0" w:line="240" w:lineRule="auto"/>
      </w:pPr>
      <w:r>
        <w:continuationSeparator/>
      </w:r>
    </w:p>
  </w:footnote>
  <w:footnote w:id="1">
    <w:p w14:paraId="5D046E86" w14:textId="18B8B52D" w:rsidR="0009366E" w:rsidRDefault="0009366E">
      <w:pPr>
        <w:pStyle w:val="FootnoteText"/>
      </w:pPr>
      <w:r>
        <w:rPr>
          <w:rStyle w:val="FootnoteReference"/>
        </w:rPr>
        <w:footnoteRef/>
      </w:r>
      <w:r>
        <w:t xml:space="preserve"> </w:t>
      </w:r>
      <w:r w:rsidRPr="0009366E">
        <w:t>https://eige.europa.eu/taxonomy/term/1280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27F4"/>
    <w:multiLevelType w:val="hybridMultilevel"/>
    <w:tmpl w:val="F798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6492A"/>
    <w:multiLevelType w:val="hybridMultilevel"/>
    <w:tmpl w:val="23AA98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649720">
    <w:abstractNumId w:val="1"/>
  </w:num>
  <w:num w:numId="2" w16cid:durableId="90606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4AE"/>
    <w:rsid w:val="0009366E"/>
    <w:rsid w:val="000B30BD"/>
    <w:rsid w:val="000B5099"/>
    <w:rsid w:val="00134FDD"/>
    <w:rsid w:val="001924AE"/>
    <w:rsid w:val="003A652A"/>
    <w:rsid w:val="00437298"/>
    <w:rsid w:val="0047104C"/>
    <w:rsid w:val="004C14A5"/>
    <w:rsid w:val="00582863"/>
    <w:rsid w:val="00880F4E"/>
    <w:rsid w:val="00964F64"/>
    <w:rsid w:val="00C501F4"/>
    <w:rsid w:val="00CA178F"/>
    <w:rsid w:val="00CB39F3"/>
    <w:rsid w:val="00D03563"/>
    <w:rsid w:val="00E01E97"/>
    <w:rsid w:val="00E5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E3E0"/>
  <w15:chartTrackingRefBased/>
  <w15:docId w15:val="{1250ECE9-6683-4B84-97CC-3F28CD61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4AE"/>
    <w:rPr>
      <w:color w:val="0563C1" w:themeColor="hyperlink"/>
      <w:u w:val="single"/>
    </w:rPr>
  </w:style>
  <w:style w:type="character" w:styleId="UnresolvedMention">
    <w:name w:val="Unresolved Mention"/>
    <w:basedOn w:val="DefaultParagraphFont"/>
    <w:uiPriority w:val="99"/>
    <w:semiHidden/>
    <w:unhideWhenUsed/>
    <w:rsid w:val="001924AE"/>
    <w:rPr>
      <w:color w:val="605E5C"/>
      <w:shd w:val="clear" w:color="auto" w:fill="E1DFDD"/>
    </w:rPr>
  </w:style>
  <w:style w:type="paragraph" w:styleId="ListParagraph">
    <w:name w:val="List Paragraph"/>
    <w:basedOn w:val="Normal"/>
    <w:uiPriority w:val="34"/>
    <w:qFormat/>
    <w:rsid w:val="00134FDD"/>
    <w:pPr>
      <w:ind w:left="720"/>
      <w:contextualSpacing/>
    </w:pPr>
  </w:style>
  <w:style w:type="paragraph" w:styleId="FootnoteText">
    <w:name w:val="footnote text"/>
    <w:basedOn w:val="Normal"/>
    <w:link w:val="FootnoteTextChar"/>
    <w:uiPriority w:val="99"/>
    <w:semiHidden/>
    <w:unhideWhenUsed/>
    <w:rsid w:val="00093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66E"/>
    <w:rPr>
      <w:sz w:val="20"/>
      <w:szCs w:val="20"/>
    </w:rPr>
  </w:style>
  <w:style w:type="character" w:styleId="FootnoteReference">
    <w:name w:val="footnote reference"/>
    <w:basedOn w:val="DefaultParagraphFont"/>
    <w:uiPriority w:val="99"/>
    <w:semiHidden/>
    <w:unhideWhenUsed/>
    <w:rsid w:val="00093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fa-sc.org" TargetMode="External"/><Relationship Id="rId3" Type="http://schemas.openxmlformats.org/officeDocument/2006/relationships/settings" Target="settings.xml"/><Relationship Id="rId7" Type="http://schemas.openxmlformats.org/officeDocument/2006/relationships/hyperlink" Target="mailto:lauren@condonfamily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lsen.org" TargetMode="External"/><Relationship Id="rId4" Type="http://schemas.openxmlformats.org/officeDocument/2006/relationships/webSettings" Target="webSettings.xml"/><Relationship Id="rId9" Type="http://schemas.openxmlformats.org/officeDocument/2006/relationships/hyperlink" Target="http://www.ncl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Edwards</dc:creator>
  <cp:keywords/>
  <dc:description/>
  <cp:lastModifiedBy>Lauren Edwards</cp:lastModifiedBy>
  <cp:revision>5</cp:revision>
  <dcterms:created xsi:type="dcterms:W3CDTF">2023-01-18T17:41:00Z</dcterms:created>
  <dcterms:modified xsi:type="dcterms:W3CDTF">2023-01-18T19:52:00Z</dcterms:modified>
</cp:coreProperties>
</file>